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22/05/2024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10:00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do Conselho.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20/05/2024.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21 e 22/05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