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Ciência, Tecnologia, Inovação e Informação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13/12/2023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11:00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recepcionar o Presidente da Universidade Virtual do Estado de São Paulo - Univesp, para explanar sobre o andamento da gestão e o desenvolvimento de ações, programas e metas, nos termos do artigo 52-A da Constituição Estadual.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11/12/2023.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Mauro Bragato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12 e 13/12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