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CFC" w:rsidRPr="00CD4DF3" w:rsidRDefault="00290AC6" w:rsidP="00CD4DF3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CD4DF3">
        <w:rPr>
          <w:rFonts w:ascii="Verdana" w:hAnsi="Verdana" w:cs="Arial"/>
          <w:b/>
          <w:sz w:val="24"/>
          <w:szCs w:val="24"/>
        </w:rPr>
        <w:t xml:space="preserve">PROJETO DE LEI Nº </w:t>
      </w:r>
      <w:r w:rsidR="00EF43E0" w:rsidRPr="00CD4DF3">
        <w:rPr>
          <w:rFonts w:ascii="Verdana" w:hAnsi="Verdana" w:cs="Arial"/>
          <w:b/>
          <w:sz w:val="24"/>
          <w:szCs w:val="24"/>
        </w:rPr>
        <w:t xml:space="preserve">  </w:t>
      </w:r>
      <w:proofErr w:type="gramStart"/>
      <w:r w:rsidR="00853BB1">
        <w:rPr>
          <w:rFonts w:ascii="Verdana" w:hAnsi="Verdana" w:cs="Arial"/>
          <w:b/>
          <w:sz w:val="24"/>
          <w:szCs w:val="24"/>
        </w:rPr>
        <w:t>34</w:t>
      </w:r>
      <w:r w:rsidR="00EF43E0" w:rsidRPr="00CD4DF3">
        <w:rPr>
          <w:rFonts w:ascii="Verdana" w:hAnsi="Verdana" w:cs="Arial"/>
          <w:b/>
          <w:sz w:val="24"/>
          <w:szCs w:val="24"/>
        </w:rPr>
        <w:t xml:space="preserve">    </w:t>
      </w:r>
      <w:r w:rsidRPr="00CD4DF3">
        <w:rPr>
          <w:rFonts w:ascii="Verdana" w:hAnsi="Verdana" w:cs="Arial"/>
          <w:b/>
          <w:sz w:val="24"/>
          <w:szCs w:val="24"/>
        </w:rPr>
        <w:t>,</w:t>
      </w:r>
      <w:proofErr w:type="gramEnd"/>
      <w:r w:rsidRPr="00CD4DF3">
        <w:rPr>
          <w:rFonts w:ascii="Verdana" w:hAnsi="Verdana" w:cs="Arial"/>
          <w:b/>
          <w:sz w:val="24"/>
          <w:szCs w:val="24"/>
        </w:rPr>
        <w:t xml:space="preserve"> de 2018</w:t>
      </w:r>
    </w:p>
    <w:p w:rsidR="00D81CFC" w:rsidRDefault="00D81CFC" w:rsidP="00CD4DF3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CD4DF3">
        <w:rPr>
          <w:rFonts w:ascii="Verdana" w:hAnsi="Verdana" w:cs="Arial"/>
          <w:b/>
          <w:sz w:val="24"/>
          <w:szCs w:val="24"/>
        </w:rPr>
        <w:t>PARTIDO DOS DIREITOS HUMANOS</w:t>
      </w:r>
    </w:p>
    <w:p w:rsidR="00CD4DF3" w:rsidRPr="00CD4DF3" w:rsidRDefault="00CD4DF3" w:rsidP="00CD4DF3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</w:p>
    <w:p w:rsidR="00334023" w:rsidRDefault="008F5FE0" w:rsidP="00CD4DF3">
      <w:pPr>
        <w:pStyle w:val="Ttulo3"/>
        <w:spacing w:before="0" w:after="0" w:line="360" w:lineRule="exact"/>
        <w:jc w:val="both"/>
        <w:rPr>
          <w:rFonts w:ascii="Verdana" w:hAnsi="Verdana" w:cs="Arial"/>
          <w:b w:val="0"/>
          <w:bCs w:val="0"/>
          <w:i/>
          <w:iCs/>
          <w:sz w:val="24"/>
          <w:szCs w:val="24"/>
        </w:rPr>
      </w:pPr>
      <w:r w:rsidRPr="00CD4DF3">
        <w:rPr>
          <w:rFonts w:ascii="Verdana" w:hAnsi="Verdana" w:cs="Arial"/>
          <w:b w:val="0"/>
          <w:i/>
          <w:sz w:val="24"/>
          <w:szCs w:val="24"/>
        </w:rPr>
        <w:t>A</w:t>
      </w:r>
      <w:r w:rsidR="00290AC6" w:rsidRPr="00CD4DF3">
        <w:rPr>
          <w:rFonts w:ascii="Verdana" w:hAnsi="Verdana" w:cs="Arial"/>
          <w:b w:val="0"/>
          <w:i/>
          <w:sz w:val="24"/>
          <w:szCs w:val="24"/>
        </w:rPr>
        <w:t>ltera</w:t>
      </w:r>
      <w:r w:rsidRPr="00CD4DF3">
        <w:rPr>
          <w:rFonts w:ascii="Verdana" w:hAnsi="Verdana" w:cs="Arial"/>
          <w:b w:val="0"/>
          <w:i/>
          <w:sz w:val="24"/>
          <w:szCs w:val="24"/>
        </w:rPr>
        <w:t xml:space="preserve"> </w:t>
      </w:r>
      <w:r w:rsidR="00290AC6" w:rsidRPr="00CD4DF3">
        <w:rPr>
          <w:rFonts w:ascii="Verdana" w:hAnsi="Verdana" w:cs="Arial"/>
          <w:b w:val="0"/>
          <w:i/>
          <w:sz w:val="24"/>
          <w:szCs w:val="24"/>
        </w:rPr>
        <w:t>a Lei n</w:t>
      </w:r>
      <w:r w:rsidR="00334023" w:rsidRPr="00CD4DF3">
        <w:rPr>
          <w:rFonts w:ascii="Verdana" w:hAnsi="Verdana" w:cs="Arial"/>
          <w:b w:val="0"/>
          <w:i/>
          <w:sz w:val="24"/>
          <w:szCs w:val="24"/>
        </w:rPr>
        <w:t xml:space="preserve">º 10.948, de 5 de novembro de 2001, </w:t>
      </w:r>
      <w:r w:rsidRPr="00CD4DF3">
        <w:rPr>
          <w:rFonts w:ascii="Verdana" w:hAnsi="Verdana" w:cs="Arial"/>
          <w:b w:val="0"/>
          <w:i/>
          <w:sz w:val="24"/>
          <w:szCs w:val="24"/>
        </w:rPr>
        <w:t xml:space="preserve">que dispõe </w:t>
      </w:r>
      <w:r w:rsidR="00334023" w:rsidRPr="00CD4DF3">
        <w:rPr>
          <w:rFonts w:ascii="Verdana" w:hAnsi="Verdana" w:cs="Arial"/>
          <w:b w:val="0"/>
          <w:bCs w:val="0"/>
          <w:i/>
          <w:iCs/>
          <w:sz w:val="24"/>
          <w:szCs w:val="24"/>
        </w:rPr>
        <w:t xml:space="preserve">sobre as penalidades a serem aplicadas à prática de discriminação em razão de orientação </w:t>
      </w:r>
      <w:r w:rsidR="00290AC6" w:rsidRPr="00CD4DF3">
        <w:rPr>
          <w:rFonts w:ascii="Verdana" w:hAnsi="Verdana" w:cs="Arial"/>
          <w:b w:val="0"/>
          <w:bCs w:val="0"/>
          <w:i/>
          <w:iCs/>
          <w:sz w:val="24"/>
          <w:szCs w:val="24"/>
        </w:rPr>
        <w:t xml:space="preserve">sexual </w:t>
      </w:r>
      <w:r w:rsidR="0018390F" w:rsidRPr="00CD4DF3">
        <w:rPr>
          <w:rFonts w:ascii="Verdana" w:hAnsi="Verdana" w:cs="Arial"/>
          <w:b w:val="0"/>
          <w:bCs w:val="0"/>
          <w:i/>
          <w:iCs/>
          <w:sz w:val="24"/>
          <w:szCs w:val="24"/>
        </w:rPr>
        <w:t xml:space="preserve">ou identidade de gênero </w:t>
      </w:r>
      <w:r w:rsidR="00290AC6" w:rsidRPr="00CD4DF3">
        <w:rPr>
          <w:rFonts w:ascii="Verdana" w:hAnsi="Verdana" w:cs="Arial"/>
          <w:b w:val="0"/>
          <w:bCs w:val="0"/>
          <w:i/>
          <w:iCs/>
          <w:sz w:val="24"/>
          <w:szCs w:val="24"/>
        </w:rPr>
        <w:t>e dá outras providências.</w:t>
      </w:r>
    </w:p>
    <w:p w:rsidR="00CD4DF3" w:rsidRPr="00CD4DF3" w:rsidRDefault="00CD4DF3" w:rsidP="00CD4DF3"/>
    <w:p w:rsidR="00334023" w:rsidRDefault="00334023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>O Parlamento Jovem Paulista Edição Especial 2018 decreta</w:t>
      </w:r>
      <w:r w:rsidR="00CD4DF3">
        <w:rPr>
          <w:rFonts w:ascii="Verdana" w:hAnsi="Verdana" w:cs="Arial"/>
          <w:sz w:val="24"/>
          <w:szCs w:val="24"/>
        </w:rPr>
        <w:t>:</w:t>
      </w:r>
    </w:p>
    <w:p w:rsidR="00CD4DF3" w:rsidRPr="00CD4DF3" w:rsidRDefault="00CD4DF3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84D5E" w:rsidRDefault="008F5FE0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>Artigo 1º -</w:t>
      </w:r>
      <w:r w:rsidR="00984D5E" w:rsidRPr="00CD4DF3">
        <w:rPr>
          <w:rFonts w:ascii="Verdana" w:hAnsi="Verdana" w:cs="Arial"/>
          <w:sz w:val="24"/>
          <w:szCs w:val="24"/>
        </w:rPr>
        <w:t xml:space="preserve"> Esta lei cria mecanismos para tornar mais efetiva a coibição e a prevenção da violência contra as pessoas em razão da sua orientação sexual ou identidade de gênero, visando, principalmente, garantir os direitos e proteção à </w:t>
      </w:r>
      <w:r w:rsidR="00DB5F29" w:rsidRPr="00CD4DF3">
        <w:rPr>
          <w:rFonts w:ascii="Verdana" w:hAnsi="Verdana" w:cs="Arial"/>
          <w:sz w:val="24"/>
          <w:szCs w:val="24"/>
        </w:rPr>
        <w:t>comunidade</w:t>
      </w:r>
      <w:r w:rsidR="00984D5E" w:rsidRPr="00CD4DF3">
        <w:rPr>
          <w:rFonts w:ascii="Verdana" w:hAnsi="Verdana" w:cs="Arial"/>
          <w:sz w:val="24"/>
          <w:szCs w:val="24"/>
        </w:rPr>
        <w:t xml:space="preserve"> LGBT</w:t>
      </w:r>
      <w:r w:rsidRPr="00CD4DF3">
        <w:rPr>
          <w:rFonts w:ascii="Verdana" w:hAnsi="Verdana" w:cs="Arial"/>
          <w:sz w:val="24"/>
          <w:szCs w:val="24"/>
        </w:rPr>
        <w:t>,</w:t>
      </w:r>
      <w:r w:rsidR="00984D5E" w:rsidRPr="00CD4DF3">
        <w:rPr>
          <w:rFonts w:ascii="Verdana" w:hAnsi="Verdana" w:cs="Arial"/>
          <w:sz w:val="24"/>
          <w:szCs w:val="24"/>
        </w:rPr>
        <w:t xml:space="preserve"> e </w:t>
      </w:r>
      <w:r w:rsidR="0018390F" w:rsidRPr="00CD4DF3">
        <w:rPr>
          <w:rFonts w:ascii="Verdana" w:hAnsi="Verdana" w:cs="Arial"/>
          <w:sz w:val="24"/>
          <w:szCs w:val="24"/>
        </w:rPr>
        <w:t xml:space="preserve">seu </w:t>
      </w:r>
      <w:r w:rsidR="00984D5E" w:rsidRPr="00CD4DF3">
        <w:rPr>
          <w:rFonts w:ascii="Verdana" w:hAnsi="Verdana" w:cs="Arial"/>
          <w:sz w:val="24"/>
          <w:szCs w:val="24"/>
        </w:rPr>
        <w:t xml:space="preserve">reconhecimento igualitário como cidadão sócio-político, cultural e financeiro, visto que </w:t>
      </w:r>
      <w:r w:rsidR="00DB5F29" w:rsidRPr="00CD4DF3">
        <w:rPr>
          <w:rFonts w:ascii="Verdana" w:hAnsi="Verdana" w:cs="Arial"/>
          <w:sz w:val="24"/>
          <w:szCs w:val="24"/>
        </w:rPr>
        <w:t>a referida comunidade</w:t>
      </w:r>
      <w:r w:rsidR="00984D5E" w:rsidRPr="00CD4DF3">
        <w:rPr>
          <w:rFonts w:ascii="Verdana" w:hAnsi="Verdana" w:cs="Arial"/>
          <w:sz w:val="24"/>
          <w:szCs w:val="24"/>
        </w:rPr>
        <w:t xml:space="preserve"> sofre preconceitos</w:t>
      </w:r>
      <w:r w:rsidRPr="00CD4DF3">
        <w:rPr>
          <w:rFonts w:ascii="Verdana" w:hAnsi="Verdana" w:cs="Arial"/>
          <w:sz w:val="24"/>
          <w:szCs w:val="24"/>
        </w:rPr>
        <w:t>, perseguições, exclusão e,</w:t>
      </w:r>
      <w:r w:rsidR="00984D5E" w:rsidRPr="00CD4DF3">
        <w:rPr>
          <w:rFonts w:ascii="Verdana" w:hAnsi="Verdana" w:cs="Arial"/>
          <w:sz w:val="24"/>
          <w:szCs w:val="24"/>
        </w:rPr>
        <w:t xml:space="preserve"> índices apontam crescentes números de crimes relacionados à </w:t>
      </w:r>
      <w:proofErr w:type="spellStart"/>
      <w:r w:rsidR="00984D5E" w:rsidRPr="00CD4DF3">
        <w:rPr>
          <w:rFonts w:ascii="Verdana" w:hAnsi="Verdana" w:cs="Arial"/>
          <w:sz w:val="24"/>
          <w:szCs w:val="24"/>
        </w:rPr>
        <w:t>lesbi-trans-homofobia</w:t>
      </w:r>
      <w:proofErr w:type="spellEnd"/>
      <w:r w:rsidR="00984D5E" w:rsidRPr="00CD4DF3">
        <w:rPr>
          <w:rFonts w:ascii="Verdana" w:hAnsi="Verdana" w:cs="Arial"/>
          <w:sz w:val="24"/>
          <w:szCs w:val="24"/>
        </w:rPr>
        <w:t>.</w:t>
      </w:r>
    </w:p>
    <w:p w:rsidR="00CD4DF3" w:rsidRPr="00CD4DF3" w:rsidRDefault="00CD4DF3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84D5E" w:rsidRDefault="00017E4B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>Artigo 2º -</w:t>
      </w:r>
      <w:r w:rsidR="00334023" w:rsidRPr="00CD4DF3">
        <w:rPr>
          <w:rFonts w:ascii="Verdana" w:hAnsi="Verdana" w:cs="Arial"/>
          <w:sz w:val="24"/>
          <w:szCs w:val="24"/>
        </w:rPr>
        <w:t xml:space="preserve"> </w:t>
      </w:r>
      <w:r w:rsidR="00984D5E" w:rsidRPr="00CD4DF3">
        <w:rPr>
          <w:rFonts w:ascii="Verdana" w:hAnsi="Verdana" w:cs="Arial"/>
          <w:sz w:val="24"/>
          <w:szCs w:val="24"/>
        </w:rPr>
        <w:t xml:space="preserve">Fica inserido no artigo 6º da Lei 10.948, de 5 de novembro de 2001, o </w:t>
      </w:r>
      <w:r w:rsidR="0026028B" w:rsidRPr="00CD4DF3">
        <w:rPr>
          <w:rFonts w:ascii="Verdana" w:hAnsi="Verdana" w:cs="Arial"/>
          <w:sz w:val="24"/>
          <w:szCs w:val="24"/>
        </w:rPr>
        <w:t xml:space="preserve">seguinte </w:t>
      </w:r>
      <w:r w:rsidR="00984D5E" w:rsidRPr="00CD4DF3">
        <w:rPr>
          <w:rFonts w:ascii="Verdana" w:hAnsi="Verdana" w:cs="Arial"/>
          <w:sz w:val="24"/>
          <w:szCs w:val="24"/>
        </w:rPr>
        <w:t xml:space="preserve">parágrafo </w:t>
      </w:r>
      <w:r w:rsidR="0026028B" w:rsidRPr="00CD4DF3">
        <w:rPr>
          <w:rFonts w:ascii="Verdana" w:hAnsi="Verdana" w:cs="Arial"/>
          <w:sz w:val="24"/>
          <w:szCs w:val="24"/>
        </w:rPr>
        <w:t>4º</w:t>
      </w:r>
      <w:r w:rsidR="00984D5E" w:rsidRPr="00CD4DF3">
        <w:rPr>
          <w:rFonts w:ascii="Verdana" w:hAnsi="Verdana" w:cs="Arial"/>
          <w:sz w:val="24"/>
          <w:szCs w:val="24"/>
        </w:rPr>
        <w:t xml:space="preserve">: </w:t>
      </w:r>
    </w:p>
    <w:p w:rsidR="00CD4DF3" w:rsidRPr="00CD4DF3" w:rsidRDefault="00CD4DF3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26028B" w:rsidRDefault="0026028B" w:rsidP="00CD4DF3">
      <w:pPr>
        <w:spacing w:after="0" w:line="360" w:lineRule="exact"/>
        <w:ind w:left="1134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>“Artigo 6º - (</w:t>
      </w:r>
      <w:proofErr w:type="gramStart"/>
      <w:r w:rsidRPr="00CD4DF3">
        <w:rPr>
          <w:rFonts w:ascii="Verdana" w:hAnsi="Verdana" w:cs="Arial"/>
          <w:sz w:val="24"/>
          <w:szCs w:val="24"/>
        </w:rPr>
        <w:t>....</w:t>
      </w:r>
      <w:proofErr w:type="gramEnd"/>
      <w:r w:rsidRPr="00CD4DF3">
        <w:rPr>
          <w:rFonts w:ascii="Verdana" w:hAnsi="Verdana" w:cs="Arial"/>
          <w:sz w:val="24"/>
          <w:szCs w:val="24"/>
        </w:rPr>
        <w:t>)</w:t>
      </w:r>
    </w:p>
    <w:p w:rsidR="00CD4DF3" w:rsidRPr="00CD4DF3" w:rsidRDefault="00CD4DF3" w:rsidP="00CD4DF3">
      <w:pPr>
        <w:spacing w:after="0" w:line="360" w:lineRule="exact"/>
        <w:ind w:left="1134"/>
        <w:jc w:val="both"/>
        <w:rPr>
          <w:rFonts w:ascii="Verdana" w:hAnsi="Verdana" w:cs="Arial"/>
          <w:sz w:val="24"/>
          <w:szCs w:val="24"/>
        </w:rPr>
      </w:pPr>
    </w:p>
    <w:p w:rsidR="0026028B" w:rsidRDefault="0026028B" w:rsidP="00CD4DF3">
      <w:pPr>
        <w:spacing w:after="0" w:line="360" w:lineRule="exact"/>
        <w:ind w:left="1134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>(...)</w:t>
      </w:r>
    </w:p>
    <w:p w:rsidR="00CD4DF3" w:rsidRPr="00CD4DF3" w:rsidRDefault="00CD4DF3" w:rsidP="00CD4DF3">
      <w:pPr>
        <w:spacing w:after="0" w:line="360" w:lineRule="exact"/>
        <w:ind w:left="1134"/>
        <w:jc w:val="both"/>
        <w:rPr>
          <w:rFonts w:ascii="Verdana" w:hAnsi="Verdana" w:cs="Arial"/>
          <w:sz w:val="24"/>
          <w:szCs w:val="24"/>
        </w:rPr>
      </w:pPr>
    </w:p>
    <w:p w:rsidR="00984D5E" w:rsidRDefault="0026028B" w:rsidP="00CD4DF3">
      <w:pPr>
        <w:spacing w:after="0" w:line="360" w:lineRule="exact"/>
        <w:ind w:left="1134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 xml:space="preserve">§4º - </w:t>
      </w:r>
      <w:r w:rsidR="00984D5E" w:rsidRPr="00CD4DF3">
        <w:rPr>
          <w:rFonts w:ascii="Verdana" w:hAnsi="Verdana" w:cs="Arial"/>
          <w:sz w:val="24"/>
          <w:szCs w:val="24"/>
        </w:rPr>
        <w:t xml:space="preserve">Para todas as penalidades, fica determinado que o agressor </w:t>
      </w:r>
      <w:proofErr w:type="gramStart"/>
      <w:r w:rsidR="00984D5E" w:rsidRPr="00CD4DF3">
        <w:rPr>
          <w:rFonts w:ascii="Verdana" w:hAnsi="Verdana" w:cs="Arial"/>
          <w:sz w:val="24"/>
          <w:szCs w:val="24"/>
        </w:rPr>
        <w:t>deverá</w:t>
      </w:r>
      <w:proofErr w:type="gramEnd"/>
      <w:r w:rsidR="00984D5E" w:rsidRPr="00CD4DF3">
        <w:rPr>
          <w:rFonts w:ascii="Verdana" w:hAnsi="Verdana" w:cs="Arial"/>
          <w:sz w:val="24"/>
          <w:szCs w:val="24"/>
        </w:rPr>
        <w:t xml:space="preserve"> cumprir, em estabelecimento cadastrado, cursos ou aulas sobre diversidade sexual e de gênero.</w:t>
      </w:r>
      <w:r w:rsidRPr="00CD4DF3">
        <w:rPr>
          <w:rFonts w:ascii="Verdana" w:hAnsi="Verdana" w:cs="Arial"/>
          <w:sz w:val="24"/>
          <w:szCs w:val="24"/>
        </w:rPr>
        <w:t>”</w:t>
      </w:r>
      <w:r w:rsidR="00EF43E0" w:rsidRPr="00CD4DF3">
        <w:rPr>
          <w:rFonts w:ascii="Verdana" w:hAnsi="Verdana" w:cs="Arial"/>
          <w:sz w:val="24"/>
          <w:szCs w:val="24"/>
        </w:rPr>
        <w:t xml:space="preserve"> (NR)</w:t>
      </w:r>
      <w:bookmarkStart w:id="0" w:name="_GoBack"/>
      <w:bookmarkEnd w:id="0"/>
    </w:p>
    <w:p w:rsidR="00CD4DF3" w:rsidRPr="00CD4DF3" w:rsidRDefault="00CD4DF3" w:rsidP="00CD4DF3">
      <w:pPr>
        <w:spacing w:after="0" w:line="360" w:lineRule="exact"/>
        <w:ind w:left="1134"/>
        <w:jc w:val="both"/>
        <w:rPr>
          <w:rFonts w:ascii="Verdana" w:hAnsi="Verdana" w:cs="Arial"/>
          <w:sz w:val="24"/>
          <w:szCs w:val="24"/>
        </w:rPr>
      </w:pPr>
    </w:p>
    <w:p w:rsidR="008F5FE0" w:rsidRDefault="00984D5E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>Artigo 3º</w:t>
      </w:r>
      <w:r w:rsidR="008F5FE0" w:rsidRPr="00CD4DF3">
        <w:rPr>
          <w:rFonts w:ascii="Verdana" w:hAnsi="Verdana" w:cs="Arial"/>
          <w:sz w:val="24"/>
          <w:szCs w:val="24"/>
        </w:rPr>
        <w:t xml:space="preserve"> -</w:t>
      </w:r>
      <w:r w:rsidR="008F5C80" w:rsidRPr="00CD4DF3">
        <w:rPr>
          <w:rFonts w:ascii="Verdana" w:hAnsi="Verdana" w:cs="Arial"/>
          <w:sz w:val="24"/>
          <w:szCs w:val="24"/>
        </w:rPr>
        <w:t xml:space="preserve"> </w:t>
      </w:r>
      <w:r w:rsidRPr="00CD4DF3">
        <w:rPr>
          <w:rFonts w:ascii="Verdana" w:hAnsi="Verdana" w:cs="Arial"/>
          <w:sz w:val="24"/>
          <w:szCs w:val="24"/>
        </w:rPr>
        <w:t>Fica criado um cadastro estadual de ONG</w:t>
      </w:r>
      <w:r w:rsidR="008F5FE0" w:rsidRPr="00CD4DF3">
        <w:rPr>
          <w:rFonts w:ascii="Verdana" w:hAnsi="Verdana" w:cs="Arial"/>
          <w:sz w:val="24"/>
          <w:szCs w:val="24"/>
        </w:rPr>
        <w:t>s</w:t>
      </w:r>
      <w:r w:rsidRPr="00CD4DF3">
        <w:rPr>
          <w:rFonts w:ascii="Verdana" w:hAnsi="Verdana" w:cs="Arial"/>
          <w:sz w:val="24"/>
          <w:szCs w:val="24"/>
        </w:rPr>
        <w:t xml:space="preserve"> e Universidades que atu</w:t>
      </w:r>
      <w:r w:rsidR="001D1152" w:rsidRPr="00CD4DF3">
        <w:rPr>
          <w:rFonts w:ascii="Verdana" w:hAnsi="Verdana" w:cs="Arial"/>
          <w:sz w:val="24"/>
          <w:szCs w:val="24"/>
        </w:rPr>
        <w:t>e</w:t>
      </w:r>
      <w:r w:rsidRPr="00CD4DF3">
        <w:rPr>
          <w:rFonts w:ascii="Verdana" w:hAnsi="Verdana" w:cs="Arial"/>
          <w:sz w:val="24"/>
          <w:szCs w:val="24"/>
        </w:rPr>
        <w:t xml:space="preserve">m em defesa e no estudo dos direitos da população LGBT para que possam realizar ações educativas, preventivas e de reflexão sobre o estudo da diversidade sexual e de gênero. </w:t>
      </w:r>
    </w:p>
    <w:p w:rsidR="00CD4DF3" w:rsidRPr="00CD4DF3" w:rsidRDefault="00CD4DF3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84D5E" w:rsidRDefault="008F5FE0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 xml:space="preserve">Parágrafo único - As </w:t>
      </w:r>
      <w:r w:rsidR="00984D5E" w:rsidRPr="00CD4DF3">
        <w:rPr>
          <w:rFonts w:ascii="Verdana" w:hAnsi="Verdana" w:cs="Arial"/>
          <w:sz w:val="24"/>
          <w:szCs w:val="24"/>
        </w:rPr>
        <w:t>instituições</w:t>
      </w:r>
      <w:r w:rsidRPr="00CD4DF3">
        <w:rPr>
          <w:rFonts w:ascii="Verdana" w:hAnsi="Verdana" w:cs="Arial"/>
          <w:sz w:val="24"/>
          <w:szCs w:val="24"/>
        </w:rPr>
        <w:t xml:space="preserve"> mencionadas no “caput”</w:t>
      </w:r>
      <w:r w:rsidR="00984D5E" w:rsidRPr="00CD4DF3">
        <w:rPr>
          <w:rFonts w:ascii="Verdana" w:hAnsi="Verdana" w:cs="Arial"/>
          <w:sz w:val="24"/>
          <w:szCs w:val="24"/>
        </w:rPr>
        <w:t xml:space="preserve"> atuarão para apoiar a reflex</w:t>
      </w:r>
      <w:r w:rsidRPr="00CD4DF3">
        <w:rPr>
          <w:rFonts w:ascii="Verdana" w:hAnsi="Verdana" w:cs="Arial"/>
          <w:sz w:val="24"/>
          <w:szCs w:val="24"/>
        </w:rPr>
        <w:t>ão dos agressores em suas penas e também</w:t>
      </w:r>
      <w:r w:rsidR="00984D5E" w:rsidRPr="00CD4DF3">
        <w:rPr>
          <w:rFonts w:ascii="Verdana" w:hAnsi="Verdana" w:cs="Arial"/>
          <w:sz w:val="24"/>
          <w:szCs w:val="24"/>
        </w:rPr>
        <w:t xml:space="preserve"> </w:t>
      </w:r>
      <w:r w:rsidR="00984D5E" w:rsidRPr="00CD4DF3">
        <w:rPr>
          <w:rFonts w:ascii="Verdana" w:hAnsi="Verdana" w:cs="Arial"/>
          <w:sz w:val="24"/>
          <w:szCs w:val="24"/>
        </w:rPr>
        <w:lastRenderedPageBreak/>
        <w:t>atuarão com material de divulgação, mídia e orientação de profissionais da área da educação, saúde e segurança pública.</w:t>
      </w:r>
    </w:p>
    <w:p w:rsidR="00CD4DF3" w:rsidRPr="00CD4DF3" w:rsidRDefault="00CD4DF3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84D5E" w:rsidRDefault="00984D5E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>Artigo 4º</w:t>
      </w:r>
      <w:r w:rsidR="008F5FE0" w:rsidRPr="00CD4DF3">
        <w:rPr>
          <w:rFonts w:ascii="Verdana" w:hAnsi="Verdana" w:cs="Arial"/>
          <w:sz w:val="24"/>
          <w:szCs w:val="24"/>
        </w:rPr>
        <w:t xml:space="preserve"> - O disposto nesta lei terá ampla</w:t>
      </w:r>
      <w:r w:rsidRPr="00CD4DF3">
        <w:rPr>
          <w:rFonts w:ascii="Verdana" w:hAnsi="Verdana" w:cs="Arial"/>
          <w:sz w:val="24"/>
          <w:szCs w:val="24"/>
        </w:rPr>
        <w:t xml:space="preserve"> divulgação</w:t>
      </w:r>
      <w:r w:rsidR="008F5FE0" w:rsidRPr="00CD4DF3">
        <w:rPr>
          <w:rFonts w:ascii="Verdana" w:hAnsi="Verdana" w:cs="Arial"/>
          <w:sz w:val="24"/>
          <w:szCs w:val="24"/>
        </w:rPr>
        <w:t xml:space="preserve">, cujo </w:t>
      </w:r>
      <w:r w:rsidRPr="00CD4DF3">
        <w:rPr>
          <w:rFonts w:ascii="Verdana" w:hAnsi="Verdana" w:cs="Arial"/>
          <w:sz w:val="24"/>
          <w:szCs w:val="24"/>
        </w:rPr>
        <w:t>valor irá depender de locais escolhidos para impressão das notas que serão esp</w:t>
      </w:r>
      <w:r w:rsidR="001D1152" w:rsidRPr="00CD4DF3">
        <w:rPr>
          <w:rFonts w:ascii="Verdana" w:hAnsi="Verdana" w:cs="Arial"/>
          <w:sz w:val="24"/>
          <w:szCs w:val="24"/>
        </w:rPr>
        <w:t>alhadas pelo</w:t>
      </w:r>
      <w:r w:rsidR="00334023" w:rsidRPr="00CD4DF3">
        <w:rPr>
          <w:rFonts w:ascii="Verdana" w:hAnsi="Verdana" w:cs="Arial"/>
          <w:sz w:val="24"/>
          <w:szCs w:val="24"/>
        </w:rPr>
        <w:t xml:space="preserve">s </w:t>
      </w:r>
      <w:r w:rsidR="001D1152" w:rsidRPr="00CD4DF3">
        <w:rPr>
          <w:rFonts w:ascii="Verdana" w:hAnsi="Verdana" w:cs="Arial"/>
          <w:sz w:val="24"/>
          <w:szCs w:val="24"/>
        </w:rPr>
        <w:t>municípios</w:t>
      </w:r>
      <w:r w:rsidR="00334023" w:rsidRPr="00CD4DF3">
        <w:rPr>
          <w:rFonts w:ascii="Verdana" w:hAnsi="Verdana" w:cs="Arial"/>
          <w:sz w:val="24"/>
          <w:szCs w:val="24"/>
        </w:rPr>
        <w:t>, da fonte utilizada</w:t>
      </w:r>
      <w:r w:rsidRPr="00CD4DF3">
        <w:rPr>
          <w:rFonts w:ascii="Verdana" w:hAnsi="Verdana" w:cs="Arial"/>
          <w:sz w:val="24"/>
          <w:szCs w:val="24"/>
        </w:rPr>
        <w:t>, da cor, entre outros fatores.</w:t>
      </w:r>
    </w:p>
    <w:p w:rsidR="00CD4DF3" w:rsidRPr="00CD4DF3" w:rsidRDefault="00CD4DF3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84D5E" w:rsidRDefault="00984D5E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>Artigo 5º</w:t>
      </w:r>
      <w:r w:rsidR="008F5FE0" w:rsidRPr="00CD4DF3">
        <w:rPr>
          <w:rFonts w:ascii="Verdana" w:hAnsi="Verdana" w:cs="Arial"/>
          <w:sz w:val="24"/>
          <w:szCs w:val="24"/>
        </w:rPr>
        <w:t xml:space="preserve"> - </w:t>
      </w:r>
      <w:r w:rsidRPr="00CD4DF3">
        <w:rPr>
          <w:rFonts w:ascii="Verdana" w:hAnsi="Verdana" w:cs="Arial"/>
          <w:sz w:val="24"/>
          <w:szCs w:val="24"/>
        </w:rPr>
        <w:t xml:space="preserve">As despesas decorrentes da execução desta lei correrão à conta das dotações </w:t>
      </w:r>
      <w:r w:rsidR="008F5FE0" w:rsidRPr="00CD4DF3">
        <w:rPr>
          <w:rFonts w:ascii="Verdana" w:hAnsi="Verdana" w:cs="Arial"/>
          <w:sz w:val="24"/>
          <w:szCs w:val="24"/>
        </w:rPr>
        <w:t xml:space="preserve">orçamentárias </w:t>
      </w:r>
      <w:r w:rsidRPr="00CD4DF3">
        <w:rPr>
          <w:rFonts w:ascii="Verdana" w:hAnsi="Verdana" w:cs="Arial"/>
          <w:sz w:val="24"/>
          <w:szCs w:val="24"/>
        </w:rPr>
        <w:t>próprias.</w:t>
      </w:r>
    </w:p>
    <w:p w:rsidR="00CD4DF3" w:rsidRPr="00CD4DF3" w:rsidRDefault="00CD4DF3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84D5E" w:rsidRDefault="00984D5E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>Artigo 6º</w:t>
      </w:r>
      <w:r w:rsidR="008F5FE0" w:rsidRPr="00CD4DF3">
        <w:rPr>
          <w:rFonts w:ascii="Verdana" w:hAnsi="Verdana" w:cs="Arial"/>
          <w:sz w:val="24"/>
          <w:szCs w:val="24"/>
        </w:rPr>
        <w:t xml:space="preserve"> </w:t>
      </w:r>
      <w:r w:rsidR="003776EA" w:rsidRPr="00CD4DF3">
        <w:rPr>
          <w:rFonts w:ascii="Verdana" w:hAnsi="Verdana" w:cs="Arial"/>
          <w:sz w:val="24"/>
          <w:szCs w:val="24"/>
        </w:rPr>
        <w:t>-</w:t>
      </w:r>
      <w:r w:rsidR="008F5C80" w:rsidRPr="00CD4DF3">
        <w:rPr>
          <w:rFonts w:ascii="Verdana" w:hAnsi="Verdana" w:cs="Arial"/>
          <w:sz w:val="24"/>
          <w:szCs w:val="24"/>
        </w:rPr>
        <w:t xml:space="preserve"> </w:t>
      </w:r>
      <w:r w:rsidRPr="00CD4DF3">
        <w:rPr>
          <w:rFonts w:ascii="Verdana" w:hAnsi="Verdana" w:cs="Arial"/>
          <w:sz w:val="24"/>
          <w:szCs w:val="24"/>
        </w:rPr>
        <w:t>Esta lei entra em vigor na data da sua publicação</w:t>
      </w:r>
      <w:r w:rsidR="00CD4DF3">
        <w:rPr>
          <w:rFonts w:ascii="Verdana" w:hAnsi="Verdana" w:cs="Arial"/>
          <w:sz w:val="24"/>
          <w:szCs w:val="24"/>
        </w:rPr>
        <w:t>.</w:t>
      </w:r>
    </w:p>
    <w:p w:rsidR="00CD4DF3" w:rsidRDefault="00CD4DF3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CD4DF3" w:rsidRPr="00CD4DF3" w:rsidRDefault="00CD4DF3" w:rsidP="00CD4DF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84D5E" w:rsidRDefault="004E5AF7" w:rsidP="00CD4DF3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CD4DF3">
        <w:rPr>
          <w:rFonts w:ascii="Verdana" w:hAnsi="Verdana" w:cs="Arial"/>
          <w:b/>
          <w:sz w:val="24"/>
          <w:szCs w:val="24"/>
        </w:rPr>
        <w:t>JUSTIFICATIVA</w:t>
      </w:r>
    </w:p>
    <w:p w:rsidR="00CD4DF3" w:rsidRPr="00CD4DF3" w:rsidRDefault="00CD4DF3" w:rsidP="00CD4DF3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984D5E" w:rsidRPr="00CD4DF3" w:rsidRDefault="00984D5E" w:rsidP="00CD4DF3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>Em razão do crescente número de tentativas de homicídios e homicídios de fato, bem como de lesões corporais, ultrajes, preconceitos e discriminação à legião LGBT, tirando-lhes o direito dado pela Constituição Nacional, faz-se necessário a criação de leis que possibilitem ações para entendimento e respeito da diversidade sexual e de gênero.</w:t>
      </w:r>
    </w:p>
    <w:p w:rsidR="00984D5E" w:rsidRPr="00CD4DF3" w:rsidRDefault="00984D5E" w:rsidP="00CD4DF3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 xml:space="preserve">A comunidade é formada por cidadãos comuns, com capacidade para residência fixa, familiar, profissional, educacional, político-social, financeira que não apresentam riscos à sociedade ou à constituição familiar apenas por sua identidade de gênero ou orientação sexual. Como todo cidadão responsável e cumpridor dos deveres e enquadrado nos termos da lei, deve por direito ter condições igualitárias aos demais cidadãos. Hoje existe o Conselho Nacional de Combate à Discriminação de </w:t>
      </w:r>
      <w:proofErr w:type="spellStart"/>
      <w:r w:rsidRPr="00CD4DF3">
        <w:rPr>
          <w:rFonts w:ascii="Verdana" w:hAnsi="Verdana" w:cs="Arial"/>
          <w:sz w:val="24"/>
          <w:szCs w:val="24"/>
        </w:rPr>
        <w:t>LGBTs</w:t>
      </w:r>
      <w:proofErr w:type="spellEnd"/>
      <w:r w:rsidRPr="00CD4DF3">
        <w:rPr>
          <w:rFonts w:ascii="Verdana" w:hAnsi="Verdana" w:cs="Arial"/>
          <w:sz w:val="24"/>
          <w:szCs w:val="24"/>
        </w:rPr>
        <w:t>, mas não de fato uma Lei que se configure como crime qualquer tipo de discriminação e ou crime específico contra essa classe social.</w:t>
      </w:r>
    </w:p>
    <w:p w:rsidR="008F5C80" w:rsidRPr="00CD4DF3" w:rsidRDefault="00984D5E" w:rsidP="00CD4DF3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 xml:space="preserve">A Lei chamaria “Lei Cazuza” e está sendo </w:t>
      </w:r>
      <w:r w:rsidR="008F5C80" w:rsidRPr="00CD4DF3">
        <w:rPr>
          <w:rFonts w:ascii="Verdana" w:hAnsi="Verdana" w:cs="Arial"/>
          <w:sz w:val="24"/>
          <w:szCs w:val="24"/>
        </w:rPr>
        <w:t xml:space="preserve">aqui </w:t>
      </w:r>
      <w:r w:rsidRPr="00CD4DF3">
        <w:rPr>
          <w:rFonts w:ascii="Verdana" w:hAnsi="Verdana" w:cs="Arial"/>
          <w:sz w:val="24"/>
          <w:szCs w:val="24"/>
        </w:rPr>
        <w:t>proposta para garantir os direitos à população LGBT e prevenir possíveis crimes contra esse grupo social.</w:t>
      </w:r>
      <w:r w:rsidR="008F5C80" w:rsidRPr="00CD4DF3">
        <w:rPr>
          <w:rFonts w:ascii="Verdana" w:hAnsi="Verdana" w:cs="Arial"/>
          <w:sz w:val="24"/>
          <w:szCs w:val="24"/>
        </w:rPr>
        <w:t xml:space="preserve"> Cazuza foi um cantor famoso. Também é um ícone por ter sido homossexual e por sua trajetória de sucesso, por isso o nome da lei.</w:t>
      </w:r>
      <w:r w:rsidRPr="00CD4DF3">
        <w:rPr>
          <w:rFonts w:ascii="Verdana" w:hAnsi="Verdana" w:cs="Arial"/>
          <w:sz w:val="24"/>
          <w:szCs w:val="24"/>
        </w:rPr>
        <w:t xml:space="preserve"> Dados de 2017 nos mostram aproximadamente 445 vidas interrompidas </w:t>
      </w:r>
      <w:proofErr w:type="gramStart"/>
      <w:r w:rsidRPr="00CD4DF3">
        <w:rPr>
          <w:rFonts w:ascii="Verdana" w:hAnsi="Verdana" w:cs="Arial"/>
          <w:sz w:val="24"/>
          <w:szCs w:val="24"/>
        </w:rPr>
        <w:t>só</w:t>
      </w:r>
      <w:proofErr w:type="gramEnd"/>
      <w:r w:rsidRPr="00CD4DF3">
        <w:rPr>
          <w:rFonts w:ascii="Verdana" w:hAnsi="Verdana" w:cs="Arial"/>
          <w:sz w:val="24"/>
          <w:szCs w:val="24"/>
        </w:rPr>
        <w:t xml:space="preserve"> em razão de sua</w:t>
      </w:r>
      <w:r w:rsidR="00DB5F29" w:rsidRPr="00CD4DF3">
        <w:rPr>
          <w:rFonts w:ascii="Verdana" w:hAnsi="Verdana" w:cs="Arial"/>
          <w:sz w:val="24"/>
          <w:szCs w:val="24"/>
        </w:rPr>
        <w:t>s</w:t>
      </w:r>
      <w:r w:rsidRPr="00CD4DF3">
        <w:rPr>
          <w:rFonts w:ascii="Verdana" w:hAnsi="Verdana" w:cs="Arial"/>
          <w:sz w:val="24"/>
          <w:szCs w:val="24"/>
        </w:rPr>
        <w:t xml:space="preserve"> </w:t>
      </w:r>
      <w:r w:rsidRPr="00CD4DF3">
        <w:rPr>
          <w:rFonts w:ascii="Verdana" w:hAnsi="Verdana" w:cs="Arial"/>
          <w:sz w:val="24"/>
          <w:szCs w:val="24"/>
        </w:rPr>
        <w:lastRenderedPageBreak/>
        <w:t>orientaç</w:t>
      </w:r>
      <w:r w:rsidR="00DB5F29" w:rsidRPr="00CD4DF3">
        <w:rPr>
          <w:rFonts w:ascii="Verdana" w:hAnsi="Verdana" w:cs="Arial"/>
          <w:sz w:val="24"/>
          <w:szCs w:val="24"/>
        </w:rPr>
        <w:t>ões</w:t>
      </w:r>
      <w:r w:rsidRPr="00CD4DF3">
        <w:rPr>
          <w:rFonts w:ascii="Verdana" w:hAnsi="Verdana" w:cs="Arial"/>
          <w:sz w:val="24"/>
          <w:szCs w:val="24"/>
        </w:rPr>
        <w:t xml:space="preserve"> sexu</w:t>
      </w:r>
      <w:r w:rsidR="00DB5F29" w:rsidRPr="00CD4DF3">
        <w:rPr>
          <w:rFonts w:ascii="Verdana" w:hAnsi="Verdana" w:cs="Arial"/>
          <w:sz w:val="24"/>
          <w:szCs w:val="24"/>
        </w:rPr>
        <w:t>ais</w:t>
      </w:r>
      <w:r w:rsidRPr="00CD4DF3">
        <w:rPr>
          <w:rFonts w:ascii="Verdana" w:hAnsi="Verdana" w:cs="Arial"/>
          <w:sz w:val="24"/>
          <w:szCs w:val="24"/>
        </w:rPr>
        <w:t xml:space="preserve"> e/ou identidade</w:t>
      </w:r>
      <w:r w:rsidR="00DB5F29" w:rsidRPr="00CD4DF3">
        <w:rPr>
          <w:rFonts w:ascii="Verdana" w:hAnsi="Verdana" w:cs="Arial"/>
          <w:sz w:val="24"/>
          <w:szCs w:val="24"/>
        </w:rPr>
        <w:t>s</w:t>
      </w:r>
      <w:r w:rsidRPr="00CD4DF3">
        <w:rPr>
          <w:rFonts w:ascii="Verdana" w:hAnsi="Verdana" w:cs="Arial"/>
          <w:sz w:val="24"/>
          <w:szCs w:val="24"/>
        </w:rPr>
        <w:t xml:space="preserve"> de gênero</w:t>
      </w:r>
      <w:r w:rsidR="00FA3668" w:rsidRPr="00CD4DF3">
        <w:rPr>
          <w:rFonts w:ascii="Verdana" w:hAnsi="Verdana" w:cs="Arial"/>
          <w:sz w:val="24"/>
          <w:szCs w:val="24"/>
        </w:rPr>
        <w:t xml:space="preserve"> e</w:t>
      </w:r>
      <w:r w:rsidR="00DB5F29" w:rsidRPr="00CD4DF3">
        <w:rPr>
          <w:rFonts w:ascii="Verdana" w:hAnsi="Verdana" w:cs="Arial"/>
          <w:sz w:val="24"/>
          <w:szCs w:val="24"/>
        </w:rPr>
        <w:t>,</w:t>
      </w:r>
      <w:r w:rsidR="00FA3668" w:rsidRPr="00CD4DF3">
        <w:rPr>
          <w:rFonts w:ascii="Verdana" w:hAnsi="Verdana" w:cs="Arial"/>
          <w:sz w:val="24"/>
          <w:szCs w:val="24"/>
        </w:rPr>
        <w:t xml:space="preserve"> a cada 19 horas</w:t>
      </w:r>
      <w:r w:rsidR="00DB5F29" w:rsidRPr="00CD4DF3">
        <w:rPr>
          <w:rFonts w:ascii="Verdana" w:hAnsi="Verdana" w:cs="Arial"/>
          <w:sz w:val="24"/>
          <w:szCs w:val="24"/>
        </w:rPr>
        <w:t>,</w:t>
      </w:r>
      <w:r w:rsidR="00FA3668" w:rsidRPr="00CD4DF3">
        <w:rPr>
          <w:rFonts w:ascii="Verdana" w:hAnsi="Verdana" w:cs="Arial"/>
          <w:sz w:val="24"/>
          <w:szCs w:val="24"/>
        </w:rPr>
        <w:t xml:space="preserve"> ocorre o crime motivado pela homofobia </w:t>
      </w:r>
      <w:r w:rsidRPr="00CD4DF3">
        <w:rPr>
          <w:rFonts w:ascii="Verdana" w:hAnsi="Verdana" w:cs="Arial"/>
          <w:sz w:val="24"/>
          <w:szCs w:val="24"/>
        </w:rPr>
        <w:t>. Além disso, houve mais de 725 denúncias de violência, sempre por motivos torpes ou fúteis</w:t>
      </w:r>
      <w:r w:rsidR="00DB5F29" w:rsidRPr="00CD4DF3">
        <w:rPr>
          <w:rFonts w:ascii="Verdana" w:hAnsi="Verdana" w:cs="Arial"/>
          <w:sz w:val="24"/>
          <w:szCs w:val="24"/>
        </w:rPr>
        <w:t>, d</w:t>
      </w:r>
      <w:r w:rsidR="00FA3668" w:rsidRPr="00CD4DF3">
        <w:rPr>
          <w:rFonts w:ascii="Verdana" w:hAnsi="Verdana" w:cs="Arial"/>
          <w:sz w:val="24"/>
          <w:szCs w:val="24"/>
        </w:rPr>
        <w:t xml:space="preserve">e acordo com pesquisa feita </w:t>
      </w:r>
      <w:r w:rsidR="008F5C80" w:rsidRPr="00CD4DF3">
        <w:rPr>
          <w:rFonts w:ascii="Verdana" w:hAnsi="Verdana" w:cs="Arial"/>
          <w:sz w:val="24"/>
          <w:szCs w:val="24"/>
        </w:rPr>
        <w:t>pelo Grupo Gay da Bahia (GGB)</w:t>
      </w:r>
      <w:r w:rsidR="00FA3668" w:rsidRPr="00CD4DF3">
        <w:rPr>
          <w:rFonts w:ascii="Verdana" w:hAnsi="Verdana" w:cs="Arial"/>
          <w:sz w:val="24"/>
          <w:szCs w:val="24"/>
        </w:rPr>
        <w:t>.</w:t>
      </w:r>
      <w:r w:rsidR="008F5C80" w:rsidRPr="00CD4DF3">
        <w:rPr>
          <w:rFonts w:ascii="Verdana" w:hAnsi="Verdana" w:cs="Arial"/>
          <w:sz w:val="24"/>
          <w:szCs w:val="24"/>
        </w:rPr>
        <w:t xml:space="preserve"> São pessoas, vidas que poderiam estar produzindo, vivendo, integrando quadro ativo no mercado de trabalho e financeiro. No Estado de São Paulo há diversas leis sobre a população LGBT que precisam ser divulgadas.</w:t>
      </w:r>
    </w:p>
    <w:p w:rsidR="00984D5E" w:rsidRPr="00CD4DF3" w:rsidRDefault="00984D5E" w:rsidP="00CD4DF3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>A Lei também visa coibir a discriminação, fazendo a inclusão social, reduzindo não só o crime, como também apoia</w:t>
      </w:r>
      <w:r w:rsidR="00DB5F29" w:rsidRPr="00CD4DF3">
        <w:rPr>
          <w:rFonts w:ascii="Verdana" w:hAnsi="Verdana" w:cs="Arial"/>
          <w:sz w:val="24"/>
          <w:szCs w:val="24"/>
        </w:rPr>
        <w:t>ndo</w:t>
      </w:r>
      <w:r w:rsidRPr="00CD4DF3">
        <w:rPr>
          <w:rFonts w:ascii="Verdana" w:hAnsi="Verdana" w:cs="Arial"/>
          <w:sz w:val="24"/>
          <w:szCs w:val="24"/>
        </w:rPr>
        <w:t xml:space="preserve"> ações da segurança pública, educação e saúde para apoiar as vítimas, protegendo a vida humana, fornecendo qualidade de vida e de sobrevivência dentro do contexto social.</w:t>
      </w:r>
    </w:p>
    <w:p w:rsidR="00FA3668" w:rsidRPr="00CD4DF3" w:rsidRDefault="00FA3668" w:rsidP="00CD4DF3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>De acordo com o site da ONU</w:t>
      </w:r>
      <w:r w:rsidR="00DB5F29" w:rsidRPr="00CD4DF3">
        <w:rPr>
          <w:rFonts w:ascii="Verdana" w:hAnsi="Verdana" w:cs="Arial"/>
          <w:sz w:val="24"/>
          <w:szCs w:val="24"/>
        </w:rPr>
        <w:t>,</w:t>
      </w:r>
      <w:r w:rsidRPr="00CD4DF3">
        <w:rPr>
          <w:rFonts w:ascii="Verdana" w:hAnsi="Verdana" w:cs="Arial"/>
          <w:sz w:val="24"/>
          <w:szCs w:val="24"/>
        </w:rPr>
        <w:t xml:space="preserve"> o Brasil bateu o recorde de </w:t>
      </w:r>
      <w:proofErr w:type="spellStart"/>
      <w:r w:rsidRPr="00CD4DF3">
        <w:rPr>
          <w:rFonts w:ascii="Verdana" w:hAnsi="Verdana" w:cs="Arial"/>
          <w:sz w:val="24"/>
          <w:szCs w:val="24"/>
        </w:rPr>
        <w:t>LGBTs</w:t>
      </w:r>
      <w:proofErr w:type="spellEnd"/>
      <w:r w:rsidRPr="00CD4DF3">
        <w:rPr>
          <w:rFonts w:ascii="Verdana" w:hAnsi="Verdana" w:cs="Arial"/>
          <w:sz w:val="24"/>
          <w:szCs w:val="24"/>
        </w:rPr>
        <w:t xml:space="preserve"> mortos no ano de 2017</w:t>
      </w:r>
      <w:r w:rsidR="00DB5F29" w:rsidRPr="00CD4DF3">
        <w:rPr>
          <w:rFonts w:ascii="Verdana" w:hAnsi="Verdana" w:cs="Arial"/>
          <w:sz w:val="24"/>
          <w:szCs w:val="24"/>
        </w:rPr>
        <w:t>.</w:t>
      </w:r>
      <w:r w:rsidRPr="00CD4DF3">
        <w:rPr>
          <w:rFonts w:ascii="Verdana" w:hAnsi="Verdana" w:cs="Arial"/>
          <w:sz w:val="24"/>
          <w:szCs w:val="24"/>
        </w:rPr>
        <w:t xml:space="preserve"> Até o dia 20 de setembro, 277 HOMICÍDIO</w:t>
      </w:r>
      <w:r w:rsidR="00DB5F29" w:rsidRPr="00CD4DF3">
        <w:rPr>
          <w:rFonts w:ascii="Verdana" w:hAnsi="Verdana" w:cs="Arial"/>
          <w:sz w:val="24"/>
          <w:szCs w:val="24"/>
        </w:rPr>
        <w:t>S</w:t>
      </w:r>
      <w:r w:rsidRPr="00CD4DF3">
        <w:rPr>
          <w:rFonts w:ascii="Verdana" w:hAnsi="Verdana" w:cs="Arial"/>
          <w:sz w:val="24"/>
          <w:szCs w:val="24"/>
        </w:rPr>
        <w:t xml:space="preserve"> foram registrados nesse ano, segundo levantamento do GGB. </w:t>
      </w:r>
      <w:r w:rsidR="008F5C80" w:rsidRPr="00CD4DF3">
        <w:rPr>
          <w:rFonts w:ascii="Verdana" w:hAnsi="Verdana" w:cs="Arial"/>
          <w:sz w:val="24"/>
          <w:szCs w:val="24"/>
        </w:rPr>
        <w:t>Também pela primeira vez</w:t>
      </w:r>
      <w:r w:rsidRPr="00CD4DF3">
        <w:rPr>
          <w:rFonts w:ascii="Verdana" w:hAnsi="Verdana" w:cs="Arial"/>
          <w:sz w:val="24"/>
          <w:szCs w:val="24"/>
        </w:rPr>
        <w:t xml:space="preserve">, a média de mortes ligadas à homofobia </w:t>
      </w:r>
      <w:r w:rsidR="008F5C80" w:rsidRPr="00CD4DF3">
        <w:rPr>
          <w:rFonts w:ascii="Verdana" w:hAnsi="Verdana" w:cs="Arial"/>
          <w:sz w:val="24"/>
          <w:szCs w:val="24"/>
        </w:rPr>
        <w:t>passou de um assassinato por dia</w:t>
      </w:r>
      <w:r w:rsidRPr="00CD4DF3">
        <w:rPr>
          <w:rFonts w:ascii="Verdana" w:hAnsi="Verdana" w:cs="Arial"/>
          <w:sz w:val="24"/>
          <w:szCs w:val="24"/>
        </w:rPr>
        <w:t>. Como esse</w:t>
      </w:r>
      <w:r w:rsidR="008F5C80" w:rsidRPr="00CD4DF3">
        <w:rPr>
          <w:rFonts w:ascii="Verdana" w:hAnsi="Verdana" w:cs="Arial"/>
          <w:sz w:val="24"/>
          <w:szCs w:val="24"/>
        </w:rPr>
        <w:t xml:space="preserve"> levantamento é subnotificado (</w:t>
      </w:r>
      <w:r w:rsidRPr="00CD4DF3">
        <w:rPr>
          <w:rFonts w:ascii="Verdana" w:hAnsi="Verdana" w:cs="Arial"/>
          <w:sz w:val="24"/>
          <w:szCs w:val="24"/>
        </w:rPr>
        <w:t>ou seja, nem to</w:t>
      </w:r>
      <w:r w:rsidR="008F5C80" w:rsidRPr="00CD4DF3">
        <w:rPr>
          <w:rFonts w:ascii="Verdana" w:hAnsi="Verdana" w:cs="Arial"/>
          <w:sz w:val="24"/>
          <w:szCs w:val="24"/>
        </w:rPr>
        <w:t xml:space="preserve">dos os crimes são registrados e, mesmo que </w:t>
      </w:r>
      <w:proofErr w:type="gramStart"/>
      <w:r w:rsidR="008F5C80" w:rsidRPr="00CD4DF3">
        <w:rPr>
          <w:rFonts w:ascii="Verdana" w:hAnsi="Verdana" w:cs="Arial"/>
          <w:sz w:val="24"/>
          <w:szCs w:val="24"/>
        </w:rPr>
        <w:t>sejam,</w:t>
      </w:r>
      <w:proofErr w:type="gramEnd"/>
      <w:r w:rsidR="008F5C80" w:rsidRPr="00CD4DF3">
        <w:rPr>
          <w:rFonts w:ascii="Verdana" w:hAnsi="Verdana" w:cs="Arial"/>
          <w:sz w:val="24"/>
          <w:szCs w:val="24"/>
        </w:rPr>
        <w:t xml:space="preserve"> as instituições </w:t>
      </w:r>
      <w:r w:rsidRPr="00CD4DF3">
        <w:rPr>
          <w:rFonts w:ascii="Verdana" w:hAnsi="Verdana" w:cs="Arial"/>
          <w:sz w:val="24"/>
          <w:szCs w:val="24"/>
        </w:rPr>
        <w:t>não ne</w:t>
      </w:r>
      <w:r w:rsidR="008F5C80" w:rsidRPr="00CD4DF3">
        <w:rPr>
          <w:rFonts w:ascii="Verdana" w:hAnsi="Verdana" w:cs="Arial"/>
          <w:sz w:val="24"/>
          <w:szCs w:val="24"/>
        </w:rPr>
        <w:t>cessariamente t</w:t>
      </w:r>
      <w:r w:rsidR="00DB5F29" w:rsidRPr="00CD4DF3">
        <w:rPr>
          <w:rFonts w:ascii="Verdana" w:hAnsi="Verdana" w:cs="Arial"/>
          <w:sz w:val="24"/>
          <w:szCs w:val="24"/>
        </w:rPr>
        <w:t>ê</w:t>
      </w:r>
      <w:r w:rsidR="008F5C80" w:rsidRPr="00CD4DF3">
        <w:rPr>
          <w:rFonts w:ascii="Verdana" w:hAnsi="Verdana" w:cs="Arial"/>
          <w:sz w:val="24"/>
          <w:szCs w:val="24"/>
        </w:rPr>
        <w:t>m acesso a eles</w:t>
      </w:r>
      <w:r w:rsidRPr="00CD4DF3">
        <w:rPr>
          <w:rFonts w:ascii="Verdana" w:hAnsi="Verdana" w:cs="Arial"/>
          <w:sz w:val="24"/>
          <w:szCs w:val="24"/>
        </w:rPr>
        <w:t xml:space="preserve">), a realidade brasileira pra os </w:t>
      </w:r>
      <w:proofErr w:type="spellStart"/>
      <w:r w:rsidRPr="00CD4DF3">
        <w:rPr>
          <w:rFonts w:ascii="Verdana" w:hAnsi="Verdana" w:cs="Arial"/>
          <w:sz w:val="24"/>
          <w:szCs w:val="24"/>
        </w:rPr>
        <w:t>LGBTs</w:t>
      </w:r>
      <w:proofErr w:type="spellEnd"/>
      <w:r w:rsidRPr="00CD4DF3">
        <w:rPr>
          <w:rFonts w:ascii="Verdana" w:hAnsi="Verdana" w:cs="Arial"/>
          <w:sz w:val="24"/>
          <w:szCs w:val="24"/>
        </w:rPr>
        <w:t xml:space="preserve"> é bem pior.</w:t>
      </w:r>
    </w:p>
    <w:p w:rsidR="00FA3668" w:rsidRPr="00CD4DF3" w:rsidRDefault="00FA3668" w:rsidP="00CD4DF3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>Um exemplo da brutalidade contra um ser humano foi a transexual Camila Albuquerque de 20 anos</w:t>
      </w:r>
      <w:r w:rsidR="00DB5F29" w:rsidRPr="00CD4DF3">
        <w:rPr>
          <w:rFonts w:ascii="Verdana" w:hAnsi="Verdana" w:cs="Arial"/>
          <w:sz w:val="24"/>
          <w:szCs w:val="24"/>
        </w:rPr>
        <w:t>:</w:t>
      </w:r>
      <w:r w:rsidRPr="00CD4DF3">
        <w:rPr>
          <w:rFonts w:ascii="Verdana" w:hAnsi="Verdana" w:cs="Arial"/>
          <w:sz w:val="24"/>
          <w:szCs w:val="24"/>
        </w:rPr>
        <w:t xml:space="preserve"> no dia 15 de março </w:t>
      </w:r>
      <w:r w:rsidR="008F5C80" w:rsidRPr="00CD4DF3">
        <w:rPr>
          <w:rFonts w:ascii="Verdana" w:hAnsi="Verdana" w:cs="Arial"/>
          <w:sz w:val="24"/>
          <w:szCs w:val="24"/>
        </w:rPr>
        <w:t xml:space="preserve">de 2017 </w:t>
      </w:r>
      <w:r w:rsidRPr="00CD4DF3">
        <w:rPr>
          <w:rFonts w:ascii="Verdana" w:hAnsi="Verdana" w:cs="Arial"/>
          <w:sz w:val="24"/>
          <w:szCs w:val="24"/>
        </w:rPr>
        <w:t xml:space="preserve">foi retirada de sua casa a força e </w:t>
      </w:r>
      <w:r w:rsidR="00610B3A" w:rsidRPr="00CD4DF3">
        <w:rPr>
          <w:rFonts w:ascii="Verdana" w:hAnsi="Verdana" w:cs="Arial"/>
          <w:sz w:val="24"/>
          <w:szCs w:val="24"/>
        </w:rPr>
        <w:t xml:space="preserve">morta com 15 tiros a </w:t>
      </w:r>
      <w:proofErr w:type="gramStart"/>
      <w:r w:rsidR="00610B3A" w:rsidRPr="00CD4DF3">
        <w:rPr>
          <w:rFonts w:ascii="Verdana" w:hAnsi="Verdana" w:cs="Arial"/>
          <w:sz w:val="24"/>
          <w:szCs w:val="24"/>
        </w:rPr>
        <w:t>sangue-frio .</w:t>
      </w:r>
      <w:proofErr w:type="gramEnd"/>
      <w:r w:rsidR="00610B3A" w:rsidRPr="00CD4DF3">
        <w:rPr>
          <w:rFonts w:ascii="Verdana" w:hAnsi="Verdana" w:cs="Arial"/>
          <w:sz w:val="24"/>
          <w:szCs w:val="24"/>
        </w:rPr>
        <w:t xml:space="preserve"> O crime ocorreu na periferia de Salvador e faz parte de uma estatística que, segundo a ONG Grupo Gay da Bahia (</w:t>
      </w:r>
      <w:r w:rsidR="00DB5F29" w:rsidRPr="00CD4DF3">
        <w:rPr>
          <w:rFonts w:ascii="Verdana" w:hAnsi="Verdana" w:cs="Arial"/>
          <w:sz w:val="24"/>
          <w:szCs w:val="24"/>
        </w:rPr>
        <w:t>GGB</w:t>
      </w:r>
      <w:r w:rsidR="00610B3A" w:rsidRPr="00CD4DF3">
        <w:rPr>
          <w:rFonts w:ascii="Verdana" w:hAnsi="Verdana" w:cs="Arial"/>
          <w:sz w:val="24"/>
          <w:szCs w:val="24"/>
        </w:rPr>
        <w:t xml:space="preserve">), tem aumentado no Brasil: as mortes de </w:t>
      </w:r>
      <w:proofErr w:type="spellStart"/>
      <w:r w:rsidR="00610B3A" w:rsidRPr="00CD4DF3">
        <w:rPr>
          <w:rFonts w:ascii="Verdana" w:hAnsi="Verdana" w:cs="Arial"/>
          <w:sz w:val="24"/>
          <w:szCs w:val="24"/>
        </w:rPr>
        <w:t>LGBTs</w:t>
      </w:r>
      <w:proofErr w:type="spellEnd"/>
      <w:r w:rsidR="00334023" w:rsidRPr="00CD4DF3">
        <w:rPr>
          <w:rFonts w:ascii="Verdana" w:hAnsi="Verdana" w:cs="Arial"/>
          <w:sz w:val="24"/>
          <w:szCs w:val="24"/>
        </w:rPr>
        <w:t>.</w:t>
      </w:r>
    </w:p>
    <w:p w:rsidR="00334023" w:rsidRPr="00CD4DF3" w:rsidRDefault="008F5C80" w:rsidP="00CD4DF3">
      <w:pPr>
        <w:spacing w:after="0" w:line="360" w:lineRule="exact"/>
        <w:ind w:firstLine="993"/>
        <w:jc w:val="both"/>
        <w:rPr>
          <w:rFonts w:ascii="Verdana" w:hAnsi="Verdana" w:cs="Arial"/>
          <w:sz w:val="24"/>
          <w:szCs w:val="24"/>
        </w:rPr>
      </w:pPr>
      <w:r w:rsidRPr="00CD4DF3">
        <w:rPr>
          <w:rFonts w:ascii="Verdana" w:hAnsi="Verdana" w:cs="Arial"/>
          <w:sz w:val="24"/>
          <w:szCs w:val="24"/>
        </w:rPr>
        <w:t>A razão</w:t>
      </w:r>
      <w:r w:rsidR="00334023" w:rsidRPr="00CD4DF3">
        <w:rPr>
          <w:rFonts w:ascii="Verdana" w:hAnsi="Verdana" w:cs="Arial"/>
          <w:sz w:val="24"/>
          <w:szCs w:val="24"/>
        </w:rPr>
        <w:t xml:space="preserve"> pel</w:t>
      </w:r>
      <w:r w:rsidR="00412E66" w:rsidRPr="00CD4DF3">
        <w:rPr>
          <w:rFonts w:ascii="Verdana" w:hAnsi="Verdana" w:cs="Arial"/>
          <w:sz w:val="24"/>
          <w:szCs w:val="24"/>
        </w:rPr>
        <w:t>a</w:t>
      </w:r>
      <w:r w:rsidR="00334023" w:rsidRPr="00CD4DF3">
        <w:rPr>
          <w:rFonts w:ascii="Verdana" w:hAnsi="Verdana" w:cs="Arial"/>
          <w:sz w:val="24"/>
          <w:szCs w:val="24"/>
        </w:rPr>
        <w:t xml:space="preserve"> qual </w:t>
      </w:r>
      <w:r w:rsidR="00412E66" w:rsidRPr="00CD4DF3">
        <w:rPr>
          <w:rFonts w:ascii="Verdana" w:hAnsi="Verdana" w:cs="Arial"/>
          <w:sz w:val="24"/>
          <w:szCs w:val="24"/>
        </w:rPr>
        <w:t>deverá haver</w:t>
      </w:r>
      <w:r w:rsidR="00334023" w:rsidRPr="00CD4DF3">
        <w:rPr>
          <w:rFonts w:ascii="Verdana" w:hAnsi="Verdana" w:cs="Arial"/>
          <w:sz w:val="24"/>
          <w:szCs w:val="24"/>
        </w:rPr>
        <w:t xml:space="preserve"> estudos sociais</w:t>
      </w:r>
      <w:r w:rsidRPr="00CD4DF3">
        <w:rPr>
          <w:rFonts w:ascii="Verdana" w:hAnsi="Verdana" w:cs="Arial"/>
          <w:sz w:val="24"/>
          <w:szCs w:val="24"/>
        </w:rPr>
        <w:t xml:space="preserve"> (estudos sobre gênero)</w:t>
      </w:r>
      <w:r w:rsidR="00334023" w:rsidRPr="00CD4DF3">
        <w:rPr>
          <w:rFonts w:ascii="Verdana" w:hAnsi="Verdana" w:cs="Arial"/>
          <w:sz w:val="24"/>
          <w:szCs w:val="24"/>
        </w:rPr>
        <w:t xml:space="preserve"> </w:t>
      </w:r>
      <w:r w:rsidR="00412E66" w:rsidRPr="00CD4DF3">
        <w:rPr>
          <w:rFonts w:ascii="Verdana" w:hAnsi="Verdana" w:cs="Arial"/>
          <w:sz w:val="24"/>
          <w:szCs w:val="24"/>
        </w:rPr>
        <w:t xml:space="preserve">é </w:t>
      </w:r>
      <w:r w:rsidR="00334023" w:rsidRPr="00CD4DF3">
        <w:rPr>
          <w:rFonts w:ascii="Verdana" w:hAnsi="Verdana" w:cs="Arial"/>
          <w:sz w:val="24"/>
          <w:szCs w:val="24"/>
        </w:rPr>
        <w:t>pelos básicos motivos de que, não levando em conta o preço a pagar pelo crime cometido</w:t>
      </w:r>
      <w:r w:rsidRPr="00CD4DF3">
        <w:rPr>
          <w:rFonts w:ascii="Verdana" w:hAnsi="Verdana" w:cs="Arial"/>
          <w:sz w:val="24"/>
          <w:szCs w:val="24"/>
        </w:rPr>
        <w:t>,</w:t>
      </w:r>
      <w:r w:rsidR="00334023" w:rsidRPr="00CD4DF3">
        <w:rPr>
          <w:rFonts w:ascii="Verdana" w:hAnsi="Verdana" w:cs="Arial"/>
          <w:sz w:val="24"/>
          <w:szCs w:val="24"/>
        </w:rPr>
        <w:t xml:space="preserve"> a pessoa que cometeu o crime ainda terá em si o preconceito contra </w:t>
      </w:r>
      <w:proofErr w:type="gramStart"/>
      <w:r w:rsidR="00334023" w:rsidRPr="00CD4DF3">
        <w:rPr>
          <w:rFonts w:ascii="Verdana" w:hAnsi="Verdana" w:cs="Arial"/>
          <w:sz w:val="24"/>
          <w:szCs w:val="24"/>
        </w:rPr>
        <w:t>à</w:t>
      </w:r>
      <w:proofErr w:type="gramEnd"/>
      <w:r w:rsidR="00334023" w:rsidRPr="00CD4DF3">
        <w:rPr>
          <w:rFonts w:ascii="Verdana" w:hAnsi="Verdana" w:cs="Arial"/>
          <w:sz w:val="24"/>
          <w:szCs w:val="24"/>
        </w:rPr>
        <w:t xml:space="preserve"> classe </w:t>
      </w:r>
      <w:proofErr w:type="spellStart"/>
      <w:r w:rsidR="00334023" w:rsidRPr="00CD4DF3">
        <w:rPr>
          <w:rFonts w:ascii="Verdana" w:hAnsi="Verdana" w:cs="Arial"/>
          <w:sz w:val="24"/>
          <w:szCs w:val="24"/>
        </w:rPr>
        <w:t>LGBTs</w:t>
      </w:r>
      <w:proofErr w:type="spellEnd"/>
      <w:r w:rsidR="00334023" w:rsidRPr="00CD4DF3">
        <w:rPr>
          <w:rFonts w:ascii="Verdana" w:hAnsi="Verdana" w:cs="Arial"/>
          <w:sz w:val="24"/>
          <w:szCs w:val="24"/>
        </w:rPr>
        <w:t>. Os estudos, então, serão para essa pessoa entender o que é essa classe e evitar que ocorra novamente o preconceito.</w:t>
      </w:r>
    </w:p>
    <w:p w:rsidR="00334023" w:rsidRDefault="00334023" w:rsidP="00CD4DF3">
      <w:pPr>
        <w:spacing w:after="0" w:line="360" w:lineRule="exact"/>
        <w:ind w:left="360" w:firstLine="993"/>
        <w:rPr>
          <w:rFonts w:ascii="Verdana" w:hAnsi="Verdana" w:cs="Arial"/>
          <w:sz w:val="24"/>
          <w:szCs w:val="24"/>
        </w:rPr>
      </w:pPr>
    </w:p>
    <w:p w:rsidR="00853BB1" w:rsidRPr="00853BB1" w:rsidRDefault="00853BB1" w:rsidP="00853BB1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853BB1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Maria Eduarda de Andrade </w:t>
      </w:r>
      <w:proofErr w:type="spellStart"/>
      <w:r w:rsidRPr="00853BB1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Feltran</w:t>
      </w:r>
      <w:proofErr w:type="spellEnd"/>
      <w:r w:rsidRPr="00853BB1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</w:p>
    <w:p w:rsidR="00853BB1" w:rsidRPr="00853BB1" w:rsidRDefault="00853BB1" w:rsidP="00853BB1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proofErr w:type="spellStart"/>
      <w:r w:rsidRPr="00853BB1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E.E.</w:t>
      </w:r>
      <w:proofErr w:type="spellEnd"/>
      <w:r w:rsidRPr="00853BB1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Dr. João Gabriel Ribeiro</w:t>
      </w:r>
    </w:p>
    <w:p w:rsidR="00853BB1" w:rsidRPr="00853BB1" w:rsidRDefault="00853BB1" w:rsidP="00853BB1">
      <w:pPr>
        <w:spacing w:after="0" w:line="360" w:lineRule="auto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853BB1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São José do Rio Pardo    </w:t>
      </w:r>
    </w:p>
    <w:p w:rsidR="00853BB1" w:rsidRPr="00CD4DF3" w:rsidRDefault="00853BB1" w:rsidP="00853BB1">
      <w:pPr>
        <w:spacing w:after="0" w:line="360" w:lineRule="exact"/>
        <w:ind w:left="360" w:hanging="76"/>
        <w:rPr>
          <w:rFonts w:ascii="Verdana" w:hAnsi="Verdana" w:cs="Arial"/>
          <w:sz w:val="24"/>
          <w:szCs w:val="24"/>
        </w:rPr>
      </w:pPr>
    </w:p>
    <w:p w:rsidR="00F336DF" w:rsidRPr="00D81CFC" w:rsidRDefault="00F336DF" w:rsidP="00CD4DF3">
      <w:pPr>
        <w:spacing w:line="240" w:lineRule="auto"/>
        <w:ind w:firstLine="993"/>
        <w:rPr>
          <w:rFonts w:ascii="Arial" w:hAnsi="Arial" w:cs="Arial"/>
          <w:sz w:val="24"/>
          <w:szCs w:val="24"/>
        </w:rPr>
      </w:pPr>
    </w:p>
    <w:sectPr w:rsidR="00F336DF" w:rsidRPr="00D81CFC" w:rsidSect="00465B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4D5E"/>
    <w:rsid w:val="00017E4B"/>
    <w:rsid w:val="00102210"/>
    <w:rsid w:val="0018390F"/>
    <w:rsid w:val="001D1152"/>
    <w:rsid w:val="0026028B"/>
    <w:rsid w:val="00290AC6"/>
    <w:rsid w:val="00334023"/>
    <w:rsid w:val="003776EA"/>
    <w:rsid w:val="00412E66"/>
    <w:rsid w:val="00465B17"/>
    <w:rsid w:val="004E5AF7"/>
    <w:rsid w:val="00610B3A"/>
    <w:rsid w:val="00616A8F"/>
    <w:rsid w:val="00847C34"/>
    <w:rsid w:val="00853BB1"/>
    <w:rsid w:val="008F5C80"/>
    <w:rsid w:val="008F5FE0"/>
    <w:rsid w:val="00984D5E"/>
    <w:rsid w:val="00AD5E8E"/>
    <w:rsid w:val="00BC1689"/>
    <w:rsid w:val="00CD4DF3"/>
    <w:rsid w:val="00CE2F9B"/>
    <w:rsid w:val="00D81CFC"/>
    <w:rsid w:val="00DB5F29"/>
    <w:rsid w:val="00EF43E0"/>
    <w:rsid w:val="00F25653"/>
    <w:rsid w:val="00F336DF"/>
    <w:rsid w:val="00F822C3"/>
    <w:rsid w:val="00FA3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D5E"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4023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4D5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984D5E"/>
    <w:rPr>
      <w:rFonts w:ascii="Calibri" w:eastAsia="Calibri" w:hAnsi="Calibri" w:cs="Times New Roman"/>
      <w:sz w:val="20"/>
      <w:szCs w:val="20"/>
    </w:rPr>
  </w:style>
  <w:style w:type="character" w:styleId="Refdecomentrio">
    <w:name w:val="annotation reference"/>
    <w:uiPriority w:val="99"/>
    <w:semiHidden/>
    <w:unhideWhenUsed/>
    <w:rsid w:val="00984D5E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4D5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84D5E"/>
    <w:rPr>
      <w:rFonts w:ascii="Segoe UI" w:eastAsia="Calibri" w:hAnsi="Segoe UI" w:cs="Segoe UI"/>
      <w:sz w:val="18"/>
      <w:szCs w:val="18"/>
    </w:rPr>
  </w:style>
  <w:style w:type="character" w:customStyle="1" w:styleId="Ttulo3Char">
    <w:name w:val="Título 3 Char"/>
    <w:link w:val="Ttulo3"/>
    <w:uiPriority w:val="9"/>
    <w:semiHidden/>
    <w:rsid w:val="00334023"/>
    <w:rPr>
      <w:rFonts w:ascii="Cambria" w:eastAsia="Times New Roman" w:hAnsi="Cambria" w:cs="Times New Roman"/>
      <w:b/>
      <w:bCs/>
      <w:sz w:val="26"/>
      <w:szCs w:val="26"/>
    </w:rPr>
  </w:style>
  <w:style w:type="character" w:styleId="Forte">
    <w:name w:val="Strong"/>
    <w:basedOn w:val="Fontepargpadro"/>
    <w:uiPriority w:val="22"/>
    <w:qFormat/>
    <w:rsid w:val="0026028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1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849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5425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Eduarda Feltran</dc:creator>
  <cp:lastModifiedBy>Lenovo</cp:lastModifiedBy>
  <cp:revision>16</cp:revision>
  <cp:lastPrinted>2018-03-19T20:58:00Z</cp:lastPrinted>
  <dcterms:created xsi:type="dcterms:W3CDTF">2018-04-06T20:39:00Z</dcterms:created>
  <dcterms:modified xsi:type="dcterms:W3CDTF">2018-04-20T03:28:00Z</dcterms:modified>
</cp:coreProperties>
</file>